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6E" w:rsidRPr="00AB352B" w:rsidRDefault="002C3801" w:rsidP="0098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352B">
        <w:rPr>
          <w:rFonts w:ascii="Times New Roman" w:hAnsi="Times New Roman" w:cs="Times New Roman"/>
          <w:b/>
          <w:sz w:val="24"/>
          <w:szCs w:val="24"/>
        </w:rPr>
        <w:t>Chapter 8: Portable Fire Extinguishers</w:t>
      </w:r>
    </w:p>
    <w:p w:rsidR="00FF716E" w:rsidRPr="00AB352B" w:rsidRDefault="00FF716E" w:rsidP="00DA5772">
      <w:pPr>
        <w:tabs>
          <w:tab w:val="left" w:pos="2450"/>
        </w:tabs>
        <w:autoSpaceDE w:val="0"/>
        <w:autoSpaceDN w:val="0"/>
        <w:adjustRightInd w:val="0"/>
        <w:spacing w:after="0" w:line="240" w:lineRule="auto"/>
        <w:ind w:left="2445"/>
        <w:rPr>
          <w:rFonts w:ascii="Times New Roman" w:hAnsi="Times New Roman" w:cs="Times New Roman"/>
          <w:b/>
          <w:sz w:val="24"/>
          <w:szCs w:val="24"/>
        </w:rPr>
      </w:pPr>
    </w:p>
    <w:p w:rsidR="00FF716E" w:rsidRPr="00AB352B" w:rsidRDefault="00FF716E" w:rsidP="0098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352B">
        <w:rPr>
          <w:rFonts w:ascii="Times New Roman" w:hAnsi="Times New Roman" w:cs="Times New Roman"/>
          <w:b/>
          <w:sz w:val="24"/>
          <w:szCs w:val="24"/>
        </w:rPr>
        <w:t xml:space="preserve">Chief Concepts </w:t>
      </w:r>
    </w:p>
    <w:p w:rsidR="00981EA6" w:rsidRPr="00AB352B" w:rsidRDefault="00981EA6" w:rsidP="0098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1EA6" w:rsidRPr="00AB352B" w:rsidRDefault="00981EA6" w:rsidP="00AB352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Fire extinguishers a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re used successfully to put out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hundreds of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res every day,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 preventing millions of dollars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in property damage and saving uncounted lives.</w:t>
      </w:r>
    </w:p>
    <w:p w:rsidR="00981EA6" w:rsidRPr="00AB352B" w:rsidRDefault="00981EA6" w:rsidP="00AB352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Fire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ghters use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re extinguishers to control small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fires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that do not require the use of a hose line.</w:t>
      </w:r>
    </w:p>
    <w:p w:rsidR="00981EA6" w:rsidRPr="00AB352B" w:rsidRDefault="00981EA6" w:rsidP="00AB352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Portable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re extingui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shers have two primary uses: to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extinguish incipient-stage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res and to control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fires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where traditional methods of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fire suppression are not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recommended.</w:t>
      </w:r>
    </w:p>
    <w:p w:rsidR="00981EA6" w:rsidRPr="00AB352B" w:rsidRDefault="00981EA6" w:rsidP="00AB352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The primary disadvantage of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fire extinguishers is that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they are one-shot devices.</w:t>
      </w:r>
    </w:p>
    <w:p w:rsidR="00981EA6" w:rsidRPr="00AB352B" w:rsidRDefault="00981EA6" w:rsidP="00AB352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ve classes of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res aff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ect the choice of extinguishing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equipment: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Class A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res involv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e ordinary combustibles such as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wood, paper, cloth, rubber, household rubb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ish, and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some plastics.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Class B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res involve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flammable or combustible liquids,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such as gasoline, oil,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 grease, tar, lacquer, oil</w:t>
      </w:r>
      <w:r w:rsidR="00E1459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based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paints, and some plastics.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Class C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res involve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energized electrical equipment,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which includes any device that use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s, produces, or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delivers electrical energy.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Class D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res invo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lve combustible metals, such as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magnesium, titani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um, zirconium, sodium, lithium,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and potassium. Speci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al techniques and extinguishing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agents are required to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ght combustible-metal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res.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Class K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res i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nvolve combustible cooking oils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and fats.</w:t>
      </w:r>
    </w:p>
    <w:p w:rsidR="00981EA6" w:rsidRPr="00AB352B" w:rsidRDefault="00981EA6" w:rsidP="00AB352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Portable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re extinguishers are classi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fied and rated based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on their characteristics and capabilities.</w:t>
      </w:r>
    </w:p>
    <w:p w:rsidR="00981EA6" w:rsidRPr="00AB352B" w:rsidRDefault="00981EA6" w:rsidP="00AB352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The classi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cation system for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fire extinguishers uses both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letters and numbers. The lett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ers indicate the classes of 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re for which the ex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tinguisher can be used, and the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numbers indicate its effectiveness. Fire extinguishers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that are safe and effecti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ve for more than one class will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be rated with multip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le letters. Numbers are used to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rate an extinguisher’s eff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ectiveness for only Class A and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Class B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res.</w:t>
      </w:r>
    </w:p>
    <w:p w:rsidR="00981EA6" w:rsidRPr="00AB352B" w:rsidRDefault="00981EA6" w:rsidP="00AB352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The traditional lettering system uses the following labels: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Extinguishers suitable for use on Class A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fires are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identi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ed by the letter </w:t>
      </w:r>
      <w:r w:rsidRPr="00AB35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on a solid green triangle. The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triangle has a graphic relationship to the letter </w:t>
      </w:r>
      <w:r w:rsidRPr="00AB35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Extinguishers suitable for use on Class B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fires are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identi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ed by the letter </w:t>
      </w:r>
      <w:r w:rsidRPr="00AB35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on a solid red square. The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shape of the lett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er mirrors the graphic shape of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the box.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Extinguishers suitable for use on Class C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fires are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identi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ed by the letter </w:t>
      </w:r>
      <w:r w:rsidRPr="00AB35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on a solid blue circle,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which also inco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rporates a graphic relationship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between the letter </w:t>
      </w:r>
      <w:r w:rsidRPr="00AB35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and the circle.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Extinguishers suitable for use on Class D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res are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identi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ed by the letter </w:t>
      </w:r>
      <w:r w:rsidRPr="00AB35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on a solid yellow,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1B4D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pointed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star.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Extinguishers suitable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for use on Class K (combustible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cooking oil)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res are identi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fied by a pictograph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showing a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re in a frying pan.</w:t>
      </w:r>
    </w:p>
    <w:p w:rsidR="00981EA6" w:rsidRPr="00AB352B" w:rsidRDefault="00981EA6" w:rsidP="00AB352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pictograph system u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ses symbols rather than letters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on the labels. Under this system, the prese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nce of an icon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indicates that the extin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guisher has been rated for that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class of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re.</w:t>
      </w:r>
    </w:p>
    <w:p w:rsidR="00981EA6" w:rsidRPr="00AB352B" w:rsidRDefault="00981EA6" w:rsidP="00AB352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NFPA 10 lists the requir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ements for placing and mounting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portable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re extinguis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hers as well as the appropriate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mounting heights: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Fire extinguishers weighing up to 18.1 kg (40 lb.)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should be mounted so that the top of the extinguisher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is not more than 1.5 m (5 ft.) above the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 fl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oor.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Fire extinguis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hers weighing more than 18.1 kg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(40 lb.) should be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 mounted so that the top of the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extinguisher is no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t more than 0.9 m (3 ft.) above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fl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oor.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The bottom of an extinguisher should be at least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10 cm (4 in.) above the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fl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oor.</w:t>
      </w:r>
    </w:p>
    <w:p w:rsidR="00981EA6" w:rsidRPr="00AB352B" w:rsidRDefault="00981EA6" w:rsidP="00AB352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Areas are divided into three risk classi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cations based on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re risks associated with the materials in those areas: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In light (low) hazard locat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ions, the </w:t>
      </w:r>
      <w:proofErr w:type="gramStart"/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majority of materials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gramEnd"/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 noncombustible or arranged to limit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fire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spread, such as in of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ces.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Ordinary (moderate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) hazard locations contain more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Class A and Class B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 materials than do light hazard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locations, suc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h as auto showrooms and parking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garages.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Extra (high) hazard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 locations contain more Class </w:t>
      </w:r>
      <w:proofErr w:type="gramStart"/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combustibles and/or Class B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flammables than do ordinary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hazard locations, such as woodworking shops.</w:t>
      </w:r>
    </w:p>
    <w:p w:rsidR="00981EA6" w:rsidRPr="00AB352B" w:rsidRDefault="00981EA6" w:rsidP="00AB352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Most extinguishers stop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res by cooling the fuel b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elow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its ignition point, by cutti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ng off the supply of oxygen, or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by combining the two techniques.</w:t>
      </w:r>
    </w:p>
    <w:p w:rsidR="00981EA6" w:rsidRPr="00AB352B" w:rsidRDefault="00981EA6" w:rsidP="00AB352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Portable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re extinguishers use sev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en basic types of extinguishing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agents: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Water—</w:t>
      </w:r>
      <w:proofErr w:type="gramStart"/>
      <w:r w:rsidRPr="00AB352B">
        <w:rPr>
          <w:rFonts w:ascii="Times New Roman" w:hAnsi="Times New Roman" w:cs="Times New Roman"/>
          <w:color w:val="000000"/>
          <w:sz w:val="24"/>
          <w:szCs w:val="24"/>
        </w:rPr>
        <w:t>Used</w:t>
      </w:r>
      <w:proofErr w:type="gramEnd"/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 to extinguish Class A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res.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Dry chemicals—Us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ed mainly to extinguish Class B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and C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res. This type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 of extinguisher can be used to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suppress Class A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es, but water is also needed to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fully extinguish any embers.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Carbon dioxide—</w:t>
      </w:r>
      <w:proofErr w:type="gramStart"/>
      <w:r w:rsidRPr="00AB352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sed</w:t>
      </w:r>
      <w:proofErr w:type="gramEnd"/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 to extinguish Class B and C 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res only.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Foam—</w:t>
      </w:r>
      <w:proofErr w:type="gramStart"/>
      <w:r w:rsidRPr="00AB352B">
        <w:rPr>
          <w:rFonts w:ascii="Times New Roman" w:hAnsi="Times New Roman" w:cs="Times New Roman"/>
          <w:color w:val="000000"/>
          <w:sz w:val="24"/>
          <w:szCs w:val="24"/>
        </w:rPr>
        <w:t>Used</w:t>
      </w:r>
      <w:proofErr w:type="gramEnd"/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 to extinguish Class A or B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fires. Be sure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to double-check the type of foam in the extinguisher.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Most Class B foams can be used on Class A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fires, but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Class A foams are not effective on Class B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res.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Halogenated agents—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Include </w:t>
      </w:r>
      <w:proofErr w:type="spellStart"/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Halons</w:t>
      </w:r>
      <w:proofErr w:type="spellEnd"/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 and halocarbons. </w:t>
      </w:r>
      <w:proofErr w:type="spellStart"/>
      <w:r w:rsidRPr="00AB352B">
        <w:rPr>
          <w:rFonts w:ascii="Times New Roman" w:hAnsi="Times New Roman" w:cs="Times New Roman"/>
          <w:color w:val="000000"/>
          <w:sz w:val="24"/>
          <w:szCs w:val="24"/>
        </w:rPr>
        <w:t>Halons</w:t>
      </w:r>
      <w:proofErr w:type="spellEnd"/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 are l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imited-use chemicals due to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their propensity t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o damage the environment. These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agents are used to extinguish Class B and C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res.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Dry powders—Chemic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al compounds used to extinguish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Class D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res.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Wet chemicals—Used to extinguish Class K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res.</w:t>
      </w:r>
    </w:p>
    <w:p w:rsidR="00981EA6" w:rsidRPr="00AB352B" w:rsidRDefault="00981EA6" w:rsidP="00AB352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Most hand-held portable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fire extinguishers have six basic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parts:</w:t>
      </w:r>
    </w:p>
    <w:p w:rsidR="00981EA6" w:rsidRPr="00AB352B" w:rsidRDefault="00981EA6" w:rsidP="00AB352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A cylinder or contain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er that holds the extinguishing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agent</w:t>
      </w:r>
    </w:p>
    <w:p w:rsidR="00981EA6" w:rsidRPr="00AB352B" w:rsidRDefault="00981EA6" w:rsidP="00AB352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A carrying handle</w:t>
      </w:r>
    </w:p>
    <w:p w:rsidR="00981EA6" w:rsidRPr="00AB352B" w:rsidRDefault="00981EA6" w:rsidP="00AB352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A nozzle or horn</w:t>
      </w:r>
    </w:p>
    <w:p w:rsidR="00981EA6" w:rsidRPr="00AB352B" w:rsidRDefault="00981EA6" w:rsidP="00AB352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A trigger and discharge valve assembly</w:t>
      </w:r>
    </w:p>
    <w:p w:rsidR="00981EA6" w:rsidRPr="00AB352B" w:rsidRDefault="00981EA6" w:rsidP="00AB352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A locking mechanism to prevent accidental discharge</w:t>
      </w:r>
    </w:p>
    <w:p w:rsidR="00981EA6" w:rsidRPr="00AB352B" w:rsidRDefault="00981EA6" w:rsidP="00AB352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A pressure indicato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r or gauge that shows whether a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stored-pressure extinguisher has suf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ficient pressure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to operate properly</w:t>
      </w:r>
    </w:p>
    <w:p w:rsidR="00981EA6" w:rsidRPr="00AB352B" w:rsidRDefault="00981EA6" w:rsidP="00AB352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Portable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re exting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uishers vary according to their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extinguishing agent,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 capacity, and effective range,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along with the time it ta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kes to completely discharge the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extinguishing agent. They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 also have different mechanical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designs: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Stored-pressure water-type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fire extinguishers—Expel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water in a solid stream wi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th a range of 10.7–12.2 m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(35–40 ft.) through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 a nozzle at the end of a short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hose.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Loaded-stream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water extinguishers—Discharge a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solution of water c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ontaining a chemical to prevent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freezing.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Wetting-agent water-type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fire extinguishers—Expel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water that contains a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 solution to reduce its surface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tension, which enab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les the water to penetrate more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ef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ciently into Class </w:t>
      </w:r>
      <w:proofErr w:type="gramStart"/>
      <w:r w:rsidRPr="00AB352B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 fuels.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Pump tank water-type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fire extinguishers—</w:t>
      </w:r>
      <w:proofErr w:type="gramStart"/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 not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store water under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 pressure, but instead expel it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through use of a hand-operated,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 double-acting, vertical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piston pump.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Backpack wat</w:t>
      </w:r>
      <w:r w:rsidR="00802C28">
        <w:rPr>
          <w:rFonts w:ascii="Times New Roman" w:hAnsi="Times New Roman" w:cs="Times New Roman"/>
          <w:color w:val="000000"/>
          <w:sz w:val="24"/>
          <w:szCs w:val="24"/>
        </w:rPr>
        <w:t>er extinguishers—Nineteen-</w:t>
      </w:r>
      <w:proofErr w:type="spellStart"/>
      <w:r w:rsidR="00802C28">
        <w:rPr>
          <w:rFonts w:ascii="Times New Roman" w:hAnsi="Times New Roman" w:cs="Times New Roman"/>
          <w:color w:val="000000"/>
          <w:sz w:val="24"/>
          <w:szCs w:val="24"/>
        </w:rPr>
        <w:t>litre</w:t>
      </w:r>
      <w:proofErr w:type="spellEnd"/>
      <w:r w:rsidR="00802C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802C2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gallon)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water ta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nks used primarily outdoors for 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ghting brush and grass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res.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Ordinary dry c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hemical extinguishers—Available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in hand-held models and larger, whee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led units to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extinguish Class B and C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res.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Multipurpose dry c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hemical extinguishers—Available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in hand-held mode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ls and larger, wheeled units to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extinguish Class A, B, and C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res.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Carbon-dioxide exti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nguishers—</w:t>
      </w:r>
      <w:proofErr w:type="gramStart"/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Include</w:t>
      </w:r>
      <w:proofErr w:type="gramEnd"/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 a siphon tube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and horn or cone-sh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aped applicator that is used to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direct the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fl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ow of the ag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ent. These extinguishers have a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relatively short discharge range of 0.9–2.4 m (3–8 ft.).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Class B foam extinguis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hers—Very similar in appearance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and operation to water extinguisher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s, except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these extinguishers have an aspirating nozzle.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Wet chemical exting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uishers—Available in two sizes,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6 L (1.5 gal.) and 9.5 L (2.5 gal.).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Halogenated agent exti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nguishers—Available in handheld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extinguishers for Class B and C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res and larger</w:t>
      </w:r>
      <w:r w:rsidR="001A417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capa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city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models for use on Class A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res.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Dry powder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fire extinguishers—Rely on sodium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chloride–ba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sed agents. Models with 13.6-kg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(30-lb.) capacity are ava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ilable in either stored</w:t>
      </w:r>
      <w:r w:rsidR="001A417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pressure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or cartri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dge/cylinder-operated versions.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Wheeled models are available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 with 68- and 158.8-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kg (150- and 350-lb.) capacities.</w:t>
      </w:r>
    </w:p>
    <w:p w:rsidR="00981EA6" w:rsidRPr="00AB352B" w:rsidRDefault="00981EA6" w:rsidP="00AB352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There are six basic steps in extinguishing a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fire with a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portable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re extinguisher: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Locate the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re extinguisher.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Select the proper classi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cation of extinguisher.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Transport the extinguisher to the location of the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re.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Activate the extinguish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er to release the extinguishing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agent.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Apply the extinguishing agent to the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fire for maximum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effect.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Ensure your personal safety by having an exit route.</w:t>
      </w:r>
    </w:p>
    <w:p w:rsidR="00981EA6" w:rsidRPr="00AB352B" w:rsidRDefault="00981EA6" w:rsidP="00AB352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Activating a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re extingui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sher to apply the extinguishing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agent is a single operatio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n that involves four steps. The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PASS acronym is a helpful way to remember these steps: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Pull the safety pin.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Aim the nozzle at the base of the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fl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ames.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Squeeze the trigger to discharge the agent.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Sweep the nozzle across the base of the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fl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ames.</w:t>
      </w:r>
    </w:p>
    <w:p w:rsidR="00981EA6" w:rsidRPr="00AB352B" w:rsidRDefault="00981EA6" w:rsidP="00AB352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When using a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re extinguisher, always approach the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fire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with an exit behind you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. If you are outside, make sure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the wind is at your back.</w:t>
      </w:r>
    </w:p>
    <w:p w:rsidR="00981EA6" w:rsidRPr="00AB352B" w:rsidRDefault="00981EA6" w:rsidP="00AB352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Fire extinguishers must be regu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larly inspected and properly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maintained to ensure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that they will be available for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use in an emergency.</w:t>
      </w:r>
    </w:p>
    <w:p w:rsidR="00981EA6" w:rsidRPr="00AB352B" w:rsidRDefault="00981EA6" w:rsidP="00AB352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re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ghter charged wi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th inspecting the extinguishers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should perform the following tasks: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Ensure that all tamper seals are intact.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Determine full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ness by weighing or hefting the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extinguisher.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Examine all parts for signs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 of physical damage, corrosion,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or leakage.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Check the pressure gauge to con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firm that it is in the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operable range.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Ensure that the extinguisher is properly identi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fied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by type and rating.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Shake dry chemical extin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guishers to mix or redistribute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the agent.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Check the hose and n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ozzle for damage or obstruction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by foreign objects.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Check the hydrostatic test date of extinguisher.</w:t>
      </w:r>
    </w:p>
    <w:p w:rsidR="00981EA6" w:rsidRPr="00AB352B" w:rsidRDefault="00981EA6" w:rsidP="00AB352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Common indications that an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 extinguisher needs maintenance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include the following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ndings: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The pressure gaug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e reading is outside the normal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range.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The inspection tag is out of date.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The tamper seal is brok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en, especially in extinguishers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with no pressure gauge.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The extinguisher does not app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ear to be full of extinguishing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agent.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The hose or nozzle assembly is obstructed.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>There are signs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 of physical damage, corrosion,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or rust.</w:t>
      </w:r>
    </w:p>
    <w:p w:rsidR="00981EA6" w:rsidRPr="00AB352B" w:rsidRDefault="00981EA6" w:rsidP="00AB35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There are signs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of leakage around the discharge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valve or nozzle assembly.</w:t>
      </w:r>
    </w:p>
    <w:p w:rsidR="00981EA6" w:rsidRPr="00AB352B" w:rsidRDefault="00981EA6" w:rsidP="00AB352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re extinguisher m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ust be recharged after each and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every use, even if it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 was not completely discharged.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The only exceptions are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nonrechargeable</w:t>
      </w:r>
      <w:proofErr w:type="spellEnd"/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 extinguishers,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which should be replaced after any use.</w:t>
      </w:r>
    </w:p>
    <w:p w:rsidR="00981EA6" w:rsidRPr="00AB352B" w:rsidRDefault="00981EA6" w:rsidP="00AB352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Most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re extinguishers are pressurized vessel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s, meaning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that they are designed to h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old a steady internal pressure.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The ability of an extingui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sher to withstand this internal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pressure is measured b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y periodic hydrostatic testing.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These tests, which are conduc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ted in a special test facility,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involve 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lling the extin</w:t>
      </w:r>
      <w:r w:rsidR="00AB352B" w:rsidRPr="00AB352B">
        <w:rPr>
          <w:rFonts w:ascii="Times New Roman" w:hAnsi="Times New Roman" w:cs="Times New Roman"/>
          <w:color w:val="000000"/>
          <w:sz w:val="24"/>
          <w:szCs w:val="24"/>
        </w:rPr>
        <w:t xml:space="preserve">guisher with water and applying </w:t>
      </w:r>
      <w:r w:rsidRPr="00AB352B">
        <w:rPr>
          <w:rFonts w:ascii="Times New Roman" w:hAnsi="Times New Roman" w:cs="Times New Roman"/>
          <w:color w:val="000000"/>
          <w:sz w:val="24"/>
          <w:szCs w:val="24"/>
        </w:rPr>
        <w:t>above-normal pressure.</w:t>
      </w:r>
    </w:p>
    <w:sectPr w:rsidR="00981EA6" w:rsidRPr="00AB352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6E" w:rsidRDefault="00FF716E" w:rsidP="00FF716E">
      <w:pPr>
        <w:spacing w:after="0" w:line="240" w:lineRule="auto"/>
      </w:pPr>
      <w:r>
        <w:separator/>
      </w:r>
    </w:p>
  </w:endnote>
  <w:endnote w:type="continuationSeparator" w:id="0">
    <w:p w:rsidR="00FF716E" w:rsidRDefault="00FF716E" w:rsidP="00FF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terstat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617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716E" w:rsidRDefault="00FF716E" w:rsidP="00FF71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7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716E" w:rsidRPr="000A663A" w:rsidRDefault="000A663A" w:rsidP="000A663A">
    <w:pPr>
      <w:widowControl w:val="0"/>
      <w:autoSpaceDE w:val="0"/>
      <w:autoSpaceDN w:val="0"/>
      <w:adjustRightInd w:val="0"/>
      <w:spacing w:before="60"/>
      <w:ind w:left="100" w:right="-20"/>
      <w:rPr>
        <w:rFonts w:ascii="Interstate" w:hAnsi="Interstate" w:cs="Interstate"/>
        <w:color w:val="000000"/>
      </w:rPr>
    </w:pPr>
    <w:r>
      <w:rPr>
        <w:rFonts w:ascii="Calibri" w:hAnsi="Calibri" w:cs="Calibri"/>
      </w:rPr>
      <w:t>Copyright © 2014 Jones &amp; Bartlett Learning, LLC, an Ascend Learning Company and the National Fire Protection Association®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6E" w:rsidRDefault="00FF716E" w:rsidP="00FF716E">
      <w:pPr>
        <w:spacing w:after="0" w:line="240" w:lineRule="auto"/>
      </w:pPr>
      <w:r>
        <w:separator/>
      </w:r>
    </w:p>
  </w:footnote>
  <w:footnote w:type="continuationSeparator" w:id="0">
    <w:p w:rsidR="00FF716E" w:rsidRDefault="00FF716E" w:rsidP="00FF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63A" w:rsidRDefault="000A663A">
    <w:pPr>
      <w:pStyle w:val="Header"/>
    </w:pPr>
    <w:r w:rsidRPr="000A663A">
      <w:rPr>
        <w:i/>
      </w:rPr>
      <w:t>Fundamentals of Fire Fighter Skills,</w:t>
    </w:r>
    <w:r w:rsidR="00D257E4">
      <w:rPr>
        <w:i/>
      </w:rPr>
      <w:t xml:space="preserve"> Canadian </w:t>
    </w:r>
    <w:r w:rsidRPr="000A663A">
      <w:rPr>
        <w:i/>
      </w:rPr>
      <w:t>Third Edition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6A6"/>
    <w:multiLevelType w:val="hybridMultilevel"/>
    <w:tmpl w:val="93B8A8EA"/>
    <w:lvl w:ilvl="0" w:tplc="A57058C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CAD03AD2">
      <w:start w:val="18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4A34E6"/>
    <w:multiLevelType w:val="hybridMultilevel"/>
    <w:tmpl w:val="6EFE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BC202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F1FE5"/>
    <w:multiLevelType w:val="hybridMultilevel"/>
    <w:tmpl w:val="6FFE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A851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266D5"/>
    <w:multiLevelType w:val="hybridMultilevel"/>
    <w:tmpl w:val="15A4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8970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9663B"/>
    <w:multiLevelType w:val="hybridMultilevel"/>
    <w:tmpl w:val="9892AB3C"/>
    <w:lvl w:ilvl="0" w:tplc="A570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95A45"/>
    <w:multiLevelType w:val="hybridMultilevel"/>
    <w:tmpl w:val="0792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03AD2">
      <w:start w:val="18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B2049"/>
    <w:multiLevelType w:val="hybridMultilevel"/>
    <w:tmpl w:val="86A27F68"/>
    <w:lvl w:ilvl="0" w:tplc="A570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A56CA"/>
    <w:multiLevelType w:val="hybridMultilevel"/>
    <w:tmpl w:val="417E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6E0458">
      <w:start w:val="3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717FB"/>
    <w:multiLevelType w:val="hybridMultilevel"/>
    <w:tmpl w:val="6CEE54A2"/>
    <w:lvl w:ilvl="0" w:tplc="A57058C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CAD03AD2">
      <w:start w:val="18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36197D"/>
    <w:multiLevelType w:val="hybridMultilevel"/>
    <w:tmpl w:val="0DB8B0DE"/>
    <w:lvl w:ilvl="0" w:tplc="C0FAE82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BEA851C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5D1F33"/>
    <w:multiLevelType w:val="hybridMultilevel"/>
    <w:tmpl w:val="2DF8CE2C"/>
    <w:lvl w:ilvl="0" w:tplc="C0FAE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23B72"/>
    <w:multiLevelType w:val="hybridMultilevel"/>
    <w:tmpl w:val="6686B4A0"/>
    <w:lvl w:ilvl="0" w:tplc="A57058C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B6B4BD12">
      <w:start w:val="4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FA0CC5"/>
    <w:multiLevelType w:val="hybridMultilevel"/>
    <w:tmpl w:val="2D4294DE"/>
    <w:lvl w:ilvl="0" w:tplc="A570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01877"/>
    <w:multiLevelType w:val="hybridMultilevel"/>
    <w:tmpl w:val="759E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4BD12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 w:numId="12">
    <w:abstractNumId w:val="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6E"/>
    <w:rsid w:val="000A663A"/>
    <w:rsid w:val="00136A64"/>
    <w:rsid w:val="001A1C41"/>
    <w:rsid w:val="001A4179"/>
    <w:rsid w:val="001B4D9C"/>
    <w:rsid w:val="001D768A"/>
    <w:rsid w:val="0023606A"/>
    <w:rsid w:val="002902A8"/>
    <w:rsid w:val="002C3801"/>
    <w:rsid w:val="003C24FA"/>
    <w:rsid w:val="00407025"/>
    <w:rsid w:val="00501C58"/>
    <w:rsid w:val="005C3E33"/>
    <w:rsid w:val="0064055E"/>
    <w:rsid w:val="00726569"/>
    <w:rsid w:val="00802C28"/>
    <w:rsid w:val="008274C0"/>
    <w:rsid w:val="008647CA"/>
    <w:rsid w:val="00900550"/>
    <w:rsid w:val="0091619C"/>
    <w:rsid w:val="00916FC7"/>
    <w:rsid w:val="00981EA6"/>
    <w:rsid w:val="009849B5"/>
    <w:rsid w:val="00A17B80"/>
    <w:rsid w:val="00AB352B"/>
    <w:rsid w:val="00AC747E"/>
    <w:rsid w:val="00B35EAC"/>
    <w:rsid w:val="00BD2902"/>
    <w:rsid w:val="00C045E7"/>
    <w:rsid w:val="00D257E4"/>
    <w:rsid w:val="00D9048A"/>
    <w:rsid w:val="00DA5772"/>
    <w:rsid w:val="00E111EA"/>
    <w:rsid w:val="00E130AE"/>
    <w:rsid w:val="00E14593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16E"/>
  </w:style>
  <w:style w:type="paragraph" w:styleId="Footer">
    <w:name w:val="footer"/>
    <w:basedOn w:val="Normal"/>
    <w:link w:val="Foot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16E"/>
  </w:style>
  <w:style w:type="paragraph" w:styleId="ListParagraph">
    <w:name w:val="List Paragraph"/>
    <w:basedOn w:val="Normal"/>
    <w:uiPriority w:val="34"/>
    <w:qFormat/>
    <w:rsid w:val="00DA5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16E"/>
  </w:style>
  <w:style w:type="paragraph" w:styleId="Footer">
    <w:name w:val="footer"/>
    <w:basedOn w:val="Normal"/>
    <w:link w:val="Foot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16E"/>
  </w:style>
  <w:style w:type="paragraph" w:styleId="ListParagraph">
    <w:name w:val="List Paragraph"/>
    <w:basedOn w:val="Normal"/>
    <w:uiPriority w:val="34"/>
    <w:qFormat/>
    <w:rsid w:val="00DA5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Birkhead</dc:creator>
  <cp:lastModifiedBy>Hanna Birkhead</cp:lastModifiedBy>
  <cp:revision>12</cp:revision>
  <dcterms:created xsi:type="dcterms:W3CDTF">2013-08-06T18:15:00Z</dcterms:created>
  <dcterms:modified xsi:type="dcterms:W3CDTF">2013-08-22T18:04:00Z</dcterms:modified>
</cp:coreProperties>
</file>